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3EEF3E" w14:textId="77777777" w:rsidR="00A01065" w:rsidRDefault="00A01065" w:rsidP="00A01065">
      <w:p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附件：</w:t>
      </w:r>
    </w:p>
    <w:p w14:paraId="5D6D00E0" w14:textId="0A3BA371" w:rsidR="00A01065" w:rsidRDefault="00A01065" w:rsidP="002F4B7A">
      <w:pPr>
        <w:spacing w:afterLines="100" w:after="312"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仿宋" w:eastAsia="仿宋" w:hAnsi="仿宋" w:cs="仿宋" w:hint="eastAsia"/>
          <w:sz w:val="44"/>
          <w:szCs w:val="44"/>
        </w:rPr>
        <w:t>×××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项目</w:t>
      </w:r>
      <w:r w:rsidR="007C49E5">
        <w:rPr>
          <w:rFonts w:ascii="方正小标宋简体" w:eastAsia="方正小标宋简体" w:hAnsi="方正小标宋简体" w:cs="方正小标宋简体" w:hint="eastAsia"/>
          <w:sz w:val="44"/>
          <w:szCs w:val="44"/>
        </w:rPr>
        <w:t>简介</w:t>
      </w:r>
      <w:r w:rsidR="006D31B5">
        <w:rPr>
          <w:rFonts w:ascii="方正小标宋简体" w:eastAsia="方正小标宋简体" w:hAnsi="方正小标宋简体" w:cs="方正小标宋简体" w:hint="eastAsia"/>
          <w:sz w:val="44"/>
          <w:szCs w:val="44"/>
        </w:rPr>
        <w:t>（范本）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1843"/>
        <w:gridCol w:w="3310"/>
      </w:tblGrid>
      <w:tr w:rsidR="00C54975" w:rsidRPr="006D6178" w14:paraId="4935C3FD" w14:textId="54B94EE8" w:rsidTr="002F4B7A">
        <w:tc>
          <w:tcPr>
            <w:tcW w:w="1696" w:type="dxa"/>
          </w:tcPr>
          <w:p w14:paraId="172D8AE2" w14:textId="4CDBBB6D" w:rsidR="00C54975" w:rsidRPr="006D6178" w:rsidRDefault="002F4B7A" w:rsidP="00C369A4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项目持有人</w:t>
            </w:r>
          </w:p>
        </w:tc>
        <w:tc>
          <w:tcPr>
            <w:tcW w:w="1985" w:type="dxa"/>
          </w:tcPr>
          <w:p w14:paraId="6A6FBEF9" w14:textId="77777777" w:rsidR="00C54975" w:rsidRPr="006D6178" w:rsidRDefault="00C54975" w:rsidP="00C54975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F6A7A6E" w14:textId="368AA491" w:rsidR="00C54975" w:rsidRPr="006D6178" w:rsidRDefault="00326718" w:rsidP="00C54975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联系电话</w:t>
            </w:r>
          </w:p>
        </w:tc>
        <w:tc>
          <w:tcPr>
            <w:tcW w:w="3310" w:type="dxa"/>
          </w:tcPr>
          <w:p w14:paraId="641507D3" w14:textId="77777777" w:rsidR="00C54975" w:rsidRPr="006D6178" w:rsidRDefault="00C54975" w:rsidP="00C54975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326718" w:rsidRPr="006D6178" w14:paraId="0E229720" w14:textId="77777777" w:rsidTr="002F4B7A">
        <w:tc>
          <w:tcPr>
            <w:tcW w:w="1696" w:type="dxa"/>
          </w:tcPr>
          <w:p w14:paraId="265AF095" w14:textId="1462C94D" w:rsidR="00326718" w:rsidRDefault="00326718" w:rsidP="00C369A4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所在单位</w:t>
            </w:r>
          </w:p>
        </w:tc>
        <w:tc>
          <w:tcPr>
            <w:tcW w:w="7138" w:type="dxa"/>
            <w:gridSpan w:val="3"/>
          </w:tcPr>
          <w:p w14:paraId="4D7B4C15" w14:textId="77777777" w:rsidR="00326718" w:rsidRPr="006D6178" w:rsidRDefault="00326718" w:rsidP="00C54975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5A0F64" w:rsidRPr="006D6178" w14:paraId="2C3B6622" w14:textId="77777777" w:rsidTr="00B317C4">
        <w:trPr>
          <w:trHeight w:val="3228"/>
        </w:trPr>
        <w:tc>
          <w:tcPr>
            <w:tcW w:w="8834" w:type="dxa"/>
            <w:gridSpan w:val="4"/>
          </w:tcPr>
          <w:p w14:paraId="03F04C3B" w14:textId="77777777" w:rsidR="005A0F64" w:rsidRPr="005A0F64" w:rsidRDefault="005A0F64" w:rsidP="005A0F64">
            <w:pPr>
              <w:spacing w:line="440" w:lineRule="exact"/>
              <w:rPr>
                <w:rFonts w:ascii="黑体" w:eastAsia="黑体" w:hAnsi="黑体" w:cs="黑体"/>
                <w:sz w:val="28"/>
                <w:szCs w:val="28"/>
              </w:rPr>
            </w:pPr>
            <w:r w:rsidRPr="005A0F64">
              <w:rPr>
                <w:rFonts w:ascii="黑体" w:eastAsia="黑体" w:hAnsi="黑体" w:cs="黑体" w:hint="eastAsia"/>
                <w:sz w:val="28"/>
                <w:szCs w:val="28"/>
              </w:rPr>
              <w:t>一、项目概况</w:t>
            </w:r>
          </w:p>
          <w:p w14:paraId="2EAC8A1E" w14:textId="051A5FC3" w:rsidR="005A0F64" w:rsidRPr="005A0F64" w:rsidRDefault="004042D1" w:rsidP="005A0F64">
            <w:pPr>
              <w:spacing w:line="440" w:lineRule="exac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（简要介绍项目内容</w:t>
            </w:r>
            <w:r w:rsidR="00983C5E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  <w:r w:rsidR="00FC533A">
              <w:rPr>
                <w:rFonts w:ascii="仿宋" w:eastAsia="仿宋" w:hAnsi="仿宋" w:cs="仿宋" w:hint="eastAsia"/>
                <w:sz w:val="28"/>
                <w:szCs w:val="28"/>
              </w:rPr>
              <w:t>如：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 w:rsidR="005A0F64" w:rsidRPr="005A0F64">
              <w:rPr>
                <w:rFonts w:ascii="仿宋" w:eastAsia="仿宋" w:hAnsi="仿宋" w:cs="仿宋" w:hint="eastAsia"/>
                <w:sz w:val="28"/>
                <w:szCs w:val="28"/>
              </w:rPr>
              <w:t>“×××”项目致力于打造针对一个地区领先的</w:t>
            </w:r>
            <w:proofErr w:type="gramStart"/>
            <w:r w:rsidR="005A0F64" w:rsidRPr="005A0F64">
              <w:rPr>
                <w:rFonts w:ascii="仿宋" w:eastAsia="仿宋" w:hAnsi="仿宋" w:cs="仿宋" w:hint="eastAsia"/>
                <w:sz w:val="28"/>
                <w:szCs w:val="28"/>
              </w:rPr>
              <w:t>智能电</w:t>
            </w:r>
            <w:proofErr w:type="gramEnd"/>
            <w:r w:rsidR="005A0F64" w:rsidRPr="005A0F64">
              <w:rPr>
                <w:rFonts w:ascii="仿宋" w:eastAsia="仿宋" w:hAnsi="仿宋" w:cs="仿宋" w:hint="eastAsia"/>
                <w:sz w:val="28"/>
                <w:szCs w:val="28"/>
              </w:rPr>
              <w:t>商共享平台，通过“自营+联营+社区生活”的创新社区共享理念，围绕社区居民的衣食住行需求，衍生个性化定制服务，打造完美的线上线下融合“新零售”体验，真正解决互联网电商“最后500米”的问题。</w:t>
            </w:r>
            <w:r w:rsidR="00FC533A">
              <w:rPr>
                <w:rFonts w:ascii="仿宋" w:eastAsia="仿宋" w:hAnsi="仿宋" w:cs="仿宋" w:hint="eastAsia"/>
                <w:sz w:val="28"/>
                <w:szCs w:val="28"/>
              </w:rPr>
              <w:t>）</w:t>
            </w:r>
          </w:p>
        </w:tc>
      </w:tr>
      <w:tr w:rsidR="005A0F64" w:rsidRPr="006D6178" w14:paraId="7AA3F343" w14:textId="77777777" w:rsidTr="00B317C4">
        <w:trPr>
          <w:trHeight w:val="3117"/>
        </w:trPr>
        <w:tc>
          <w:tcPr>
            <w:tcW w:w="8834" w:type="dxa"/>
            <w:gridSpan w:val="4"/>
          </w:tcPr>
          <w:p w14:paraId="4070B476" w14:textId="77777777" w:rsidR="005A0F64" w:rsidRPr="005A0F64" w:rsidRDefault="005A0F64" w:rsidP="005A0F64">
            <w:pPr>
              <w:spacing w:line="440" w:lineRule="exact"/>
              <w:rPr>
                <w:rFonts w:ascii="黑体" w:eastAsia="黑体" w:hAnsi="黑体" w:cs="黑体"/>
                <w:sz w:val="28"/>
                <w:szCs w:val="28"/>
              </w:rPr>
            </w:pPr>
            <w:r w:rsidRPr="005A0F64">
              <w:rPr>
                <w:rFonts w:ascii="黑体" w:eastAsia="黑体" w:hAnsi="黑体" w:cs="黑体" w:hint="eastAsia"/>
                <w:sz w:val="28"/>
                <w:szCs w:val="28"/>
              </w:rPr>
              <w:t>二、创新特点</w:t>
            </w:r>
          </w:p>
          <w:p w14:paraId="260721AF" w14:textId="32E68F60" w:rsidR="005A0F64" w:rsidRPr="005A0F64" w:rsidRDefault="00FC533A" w:rsidP="005A0F64">
            <w:pPr>
              <w:spacing w:line="440" w:lineRule="exac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（</w:t>
            </w:r>
            <w:r w:rsidR="00E16565">
              <w:rPr>
                <w:rFonts w:ascii="仿宋" w:eastAsia="仿宋" w:hAnsi="仿宋" w:cs="仿宋" w:hint="eastAsia"/>
                <w:sz w:val="28"/>
                <w:szCs w:val="28"/>
              </w:rPr>
              <w:t>简要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介绍</w:t>
            </w:r>
            <w:r w:rsidR="008106DA">
              <w:rPr>
                <w:rFonts w:ascii="仿宋" w:eastAsia="仿宋" w:hAnsi="仿宋" w:cs="仿宋" w:hint="eastAsia"/>
                <w:sz w:val="28"/>
                <w:szCs w:val="28"/>
              </w:rPr>
              <w:t>项目的创新方面，以及区别于同类项目的</w:t>
            </w:r>
            <w:r w:rsidR="00983C5E">
              <w:rPr>
                <w:rFonts w:ascii="仿宋" w:eastAsia="仿宋" w:hAnsi="仿宋" w:cs="仿宋" w:hint="eastAsia"/>
                <w:sz w:val="28"/>
                <w:szCs w:val="28"/>
              </w:rPr>
              <w:t>不同之处。如：</w:t>
            </w:r>
            <w:r w:rsidR="005A0F64" w:rsidRPr="005A0F64">
              <w:rPr>
                <w:rFonts w:ascii="仿宋" w:eastAsia="仿宋" w:hAnsi="仿宋" w:cs="仿宋" w:hint="eastAsia"/>
                <w:sz w:val="28"/>
                <w:szCs w:val="28"/>
              </w:rPr>
              <w:t>线上自</w:t>
            </w:r>
            <w:proofErr w:type="gramStart"/>
            <w:r w:rsidR="005A0F64" w:rsidRPr="005A0F64">
              <w:rPr>
                <w:rFonts w:ascii="仿宋" w:eastAsia="仿宋" w:hAnsi="仿宋" w:cs="仿宋" w:hint="eastAsia"/>
                <w:sz w:val="28"/>
                <w:szCs w:val="28"/>
              </w:rPr>
              <w:t>研</w:t>
            </w:r>
            <w:proofErr w:type="gramEnd"/>
            <w:r w:rsidR="005A0F64" w:rsidRPr="005A0F64">
              <w:rPr>
                <w:rFonts w:ascii="仿宋" w:eastAsia="仿宋" w:hAnsi="仿宋" w:cs="仿宋" w:hint="eastAsia"/>
                <w:sz w:val="28"/>
                <w:szCs w:val="28"/>
              </w:rPr>
              <w:t>强大的零售系统，完成本地商品、服务的整合，以巨大的销售量打造本地商家低价联盟；线下门店配备“生活管家”岗位，完成居民个性化需求定制；合作建立本地物流服务体系，提供30分钟免费送货服务。项目以完整的服务链条为居民提供足不出户的高品质生活服务。</w:t>
            </w:r>
            <w:r w:rsidR="00E16565">
              <w:rPr>
                <w:rFonts w:ascii="仿宋" w:eastAsia="仿宋" w:hAnsi="仿宋" w:cs="仿宋" w:hint="eastAsia"/>
                <w:sz w:val="28"/>
                <w:szCs w:val="28"/>
              </w:rPr>
              <w:t>）</w:t>
            </w:r>
          </w:p>
        </w:tc>
      </w:tr>
      <w:tr w:rsidR="005A0F64" w:rsidRPr="006D6178" w14:paraId="51026276" w14:textId="77777777" w:rsidTr="00B317C4">
        <w:trPr>
          <w:trHeight w:val="3675"/>
        </w:trPr>
        <w:tc>
          <w:tcPr>
            <w:tcW w:w="8834" w:type="dxa"/>
            <w:gridSpan w:val="4"/>
          </w:tcPr>
          <w:p w14:paraId="57E6838C" w14:textId="77777777" w:rsidR="005A0F64" w:rsidRPr="005A0F64" w:rsidRDefault="005A0F64" w:rsidP="005A0F64">
            <w:pPr>
              <w:spacing w:line="440" w:lineRule="exact"/>
              <w:rPr>
                <w:rFonts w:ascii="黑体" w:eastAsia="黑体" w:hAnsi="黑体" w:cs="黑体"/>
                <w:sz w:val="28"/>
                <w:szCs w:val="28"/>
              </w:rPr>
            </w:pPr>
            <w:r w:rsidRPr="005A0F64">
              <w:rPr>
                <w:rFonts w:ascii="黑体" w:eastAsia="黑体" w:hAnsi="黑体" w:cs="黑体" w:hint="eastAsia"/>
                <w:sz w:val="28"/>
                <w:szCs w:val="28"/>
              </w:rPr>
              <w:t>三、市场前景</w:t>
            </w:r>
          </w:p>
          <w:p w14:paraId="649F5EBD" w14:textId="4A8FA323" w:rsidR="005A0F64" w:rsidRPr="005A0F64" w:rsidRDefault="00983C5E" w:rsidP="005A0F64">
            <w:pPr>
              <w:spacing w:line="440" w:lineRule="exac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（简要</w:t>
            </w:r>
            <w:r w:rsidR="00CB7342">
              <w:rPr>
                <w:rFonts w:ascii="仿宋" w:eastAsia="仿宋" w:hAnsi="仿宋" w:cs="仿宋" w:hint="eastAsia"/>
                <w:sz w:val="28"/>
                <w:szCs w:val="28"/>
              </w:rPr>
              <w:t>分析市场环境，阐述项目的优势和市场前景。如：</w:t>
            </w:r>
            <w:r w:rsidR="005A0F64" w:rsidRPr="005A0F64">
              <w:rPr>
                <w:rFonts w:ascii="仿宋" w:eastAsia="仿宋" w:hAnsi="仿宋" w:cs="仿宋" w:hint="eastAsia"/>
                <w:sz w:val="28"/>
                <w:szCs w:val="28"/>
              </w:rPr>
              <w:t>目前，专门服务一个地区居民的电商平台很少，实现短时间送货上门服务的更少。本项目专门针对地区居民提供更加丰富的商品与服务，将成为整合网络营销与线下零售的“新零售”模式，将成为居民日常消费、商家产品推广、品牌宣传的主阵地。项目运营成功后，模式可在不同城市快速复制，公司也将快速成长并可择机上市。</w:t>
            </w:r>
            <w:r w:rsidR="00CB7342">
              <w:rPr>
                <w:rFonts w:ascii="仿宋" w:eastAsia="仿宋" w:hAnsi="仿宋" w:cs="仿宋" w:hint="eastAsia"/>
                <w:sz w:val="28"/>
                <w:szCs w:val="28"/>
              </w:rPr>
              <w:t>）</w:t>
            </w:r>
          </w:p>
        </w:tc>
      </w:tr>
      <w:tr w:rsidR="005A0F64" w:rsidRPr="006D6178" w14:paraId="3EDA49F8" w14:textId="77777777" w:rsidTr="00B317C4">
        <w:trPr>
          <w:trHeight w:val="2966"/>
        </w:trPr>
        <w:tc>
          <w:tcPr>
            <w:tcW w:w="8834" w:type="dxa"/>
            <w:gridSpan w:val="4"/>
          </w:tcPr>
          <w:p w14:paraId="49706489" w14:textId="77777777" w:rsidR="005A0F64" w:rsidRPr="005A0F64" w:rsidRDefault="005A0F64" w:rsidP="005A0F64">
            <w:pPr>
              <w:spacing w:line="440" w:lineRule="exact"/>
              <w:rPr>
                <w:rFonts w:ascii="黑体" w:eastAsia="黑体" w:hAnsi="黑体" w:cs="黑体"/>
                <w:sz w:val="28"/>
                <w:szCs w:val="28"/>
              </w:rPr>
            </w:pPr>
            <w:r w:rsidRPr="005A0F64">
              <w:rPr>
                <w:rFonts w:ascii="黑体" w:eastAsia="黑体" w:hAnsi="黑体" w:cs="黑体" w:hint="eastAsia"/>
                <w:sz w:val="28"/>
                <w:szCs w:val="28"/>
              </w:rPr>
              <w:lastRenderedPageBreak/>
              <w:t>四、预期效益</w:t>
            </w:r>
          </w:p>
          <w:p w14:paraId="61C0DC8F" w14:textId="5F1BEEB3" w:rsidR="005A0F64" w:rsidRPr="005A0F64" w:rsidRDefault="00CB7342" w:rsidP="005A0F64">
            <w:pPr>
              <w:spacing w:line="440" w:lineRule="exac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（</w:t>
            </w:r>
            <w:r w:rsidR="00820D33">
              <w:rPr>
                <w:rFonts w:ascii="仿宋" w:eastAsia="仿宋" w:hAnsi="仿宋" w:cs="仿宋" w:hint="eastAsia"/>
                <w:sz w:val="28"/>
                <w:szCs w:val="28"/>
              </w:rPr>
              <w:t>以相对准确的数据分析，对预期效益进行</w:t>
            </w:r>
            <w:proofErr w:type="gramStart"/>
            <w:r w:rsidR="00FD2A92">
              <w:rPr>
                <w:rFonts w:ascii="仿宋" w:eastAsia="仿宋" w:hAnsi="仿宋" w:cs="仿宋" w:hint="eastAsia"/>
                <w:sz w:val="28"/>
                <w:szCs w:val="28"/>
              </w:rPr>
              <w:t>研</w:t>
            </w:r>
            <w:proofErr w:type="gramEnd"/>
            <w:r w:rsidR="00FD2A92">
              <w:rPr>
                <w:rFonts w:ascii="仿宋" w:eastAsia="仿宋" w:hAnsi="仿宋" w:cs="仿宋" w:hint="eastAsia"/>
                <w:sz w:val="28"/>
                <w:szCs w:val="28"/>
              </w:rPr>
              <w:t>判</w:t>
            </w:r>
            <w:r w:rsidR="00820D33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如：</w:t>
            </w:r>
            <w:r w:rsidR="005A0F64" w:rsidRPr="005A0F64">
              <w:rPr>
                <w:rFonts w:ascii="仿宋" w:eastAsia="仿宋" w:hAnsi="仿宋" w:cs="仿宋" w:hint="eastAsia"/>
                <w:sz w:val="28"/>
                <w:szCs w:val="28"/>
              </w:rPr>
              <w:t>以百万人口规模的城市计算，项目正常运营后，预计平台销售提成收益约1500万元，广告收益约2000万元，品牌推广收益约为500万元，年利润共计约4000万元。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）</w:t>
            </w:r>
          </w:p>
        </w:tc>
      </w:tr>
      <w:tr w:rsidR="005A0F64" w:rsidRPr="006D6178" w14:paraId="3387E1D6" w14:textId="77777777" w:rsidTr="00B317C4">
        <w:trPr>
          <w:trHeight w:val="3107"/>
        </w:trPr>
        <w:tc>
          <w:tcPr>
            <w:tcW w:w="8834" w:type="dxa"/>
            <w:gridSpan w:val="4"/>
          </w:tcPr>
          <w:p w14:paraId="11631E5A" w14:textId="77777777" w:rsidR="005A0F64" w:rsidRPr="005A0F64" w:rsidRDefault="005A0F64" w:rsidP="005A0F64">
            <w:pPr>
              <w:spacing w:line="440" w:lineRule="exact"/>
              <w:rPr>
                <w:rFonts w:ascii="黑体" w:eastAsia="黑体" w:hAnsi="黑体" w:cs="黑体"/>
                <w:sz w:val="28"/>
                <w:szCs w:val="28"/>
              </w:rPr>
            </w:pPr>
            <w:r w:rsidRPr="005A0F64">
              <w:rPr>
                <w:rFonts w:ascii="黑体" w:eastAsia="黑体" w:hAnsi="黑体" w:cs="黑体" w:hint="eastAsia"/>
                <w:sz w:val="28"/>
                <w:szCs w:val="28"/>
              </w:rPr>
              <w:t>五、资金需求</w:t>
            </w:r>
          </w:p>
          <w:p w14:paraId="00A0CA92" w14:textId="3A99D164" w:rsidR="005A0F64" w:rsidRPr="005A0F64" w:rsidRDefault="00FD2A92" w:rsidP="005A0F64">
            <w:pPr>
              <w:spacing w:line="440" w:lineRule="exac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（预算资金总额</w:t>
            </w:r>
            <w:r w:rsidR="008269F8">
              <w:rPr>
                <w:rFonts w:ascii="仿宋" w:eastAsia="仿宋" w:hAnsi="仿宋" w:cs="仿宋" w:hint="eastAsia"/>
                <w:sz w:val="28"/>
                <w:szCs w:val="28"/>
              </w:rPr>
              <w:t>或启动资金数额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，说明</w:t>
            </w:r>
            <w:r w:rsidR="008269F8">
              <w:rPr>
                <w:rFonts w:ascii="仿宋" w:eastAsia="仿宋" w:hAnsi="仿宋" w:cs="仿宋" w:hint="eastAsia"/>
                <w:sz w:val="28"/>
                <w:szCs w:val="28"/>
              </w:rPr>
              <w:t>资金缺口。如：</w:t>
            </w:r>
            <w:r w:rsidR="005A0F64" w:rsidRPr="005A0F64">
              <w:rPr>
                <w:rFonts w:ascii="仿宋" w:eastAsia="仿宋" w:hAnsi="仿宋" w:cs="仿宋" w:hint="eastAsia"/>
                <w:sz w:val="28"/>
                <w:szCs w:val="28"/>
              </w:rPr>
              <w:t>项目平台建设约需100万元，公司正常运营约需30万元，人员工资约需50万元，项目正式投入运营之前累计约需资金200万元。目前已自筹资金100万元，需要融资100万元。</w:t>
            </w:r>
            <w:r w:rsidR="008269F8">
              <w:rPr>
                <w:rFonts w:ascii="仿宋" w:eastAsia="仿宋" w:hAnsi="仿宋" w:cs="仿宋" w:hint="eastAsia"/>
                <w:sz w:val="28"/>
                <w:szCs w:val="28"/>
              </w:rPr>
              <w:t>）</w:t>
            </w:r>
          </w:p>
        </w:tc>
      </w:tr>
      <w:tr w:rsidR="005A0F64" w:rsidRPr="006D6178" w14:paraId="52D848A5" w14:textId="77777777" w:rsidTr="00B317C4">
        <w:trPr>
          <w:trHeight w:val="3393"/>
        </w:trPr>
        <w:tc>
          <w:tcPr>
            <w:tcW w:w="8834" w:type="dxa"/>
            <w:gridSpan w:val="4"/>
          </w:tcPr>
          <w:p w14:paraId="48075812" w14:textId="77777777" w:rsidR="005A0F64" w:rsidRPr="005A0F64" w:rsidRDefault="005A0F64" w:rsidP="005A0F64">
            <w:pPr>
              <w:spacing w:line="440" w:lineRule="exact"/>
              <w:rPr>
                <w:rFonts w:ascii="黑体" w:eastAsia="黑体" w:hAnsi="黑体" w:cs="黑体"/>
                <w:sz w:val="28"/>
                <w:szCs w:val="28"/>
              </w:rPr>
            </w:pPr>
            <w:r w:rsidRPr="005A0F64">
              <w:rPr>
                <w:rFonts w:ascii="黑体" w:eastAsia="黑体" w:hAnsi="黑体" w:cs="黑体" w:hint="eastAsia"/>
                <w:sz w:val="28"/>
                <w:szCs w:val="28"/>
              </w:rPr>
              <w:t>六、知识产权情况</w:t>
            </w:r>
          </w:p>
          <w:p w14:paraId="5CCA90BD" w14:textId="77777777" w:rsidR="005A0F64" w:rsidRPr="005A0F64" w:rsidRDefault="005A0F64" w:rsidP="005A0F64">
            <w:pPr>
              <w:spacing w:line="44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5A0F64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自主拥有：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 xml:space="preserve">专利权 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 xml:space="preserve">商标权 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 xml:space="preserve">商业秘密 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>著作权(版权)</w:t>
            </w:r>
          </w:p>
          <w:p w14:paraId="621F9992" w14:textId="77777777" w:rsidR="005A0F64" w:rsidRPr="005A0F64" w:rsidRDefault="005A0F64" w:rsidP="005A0F64">
            <w:pPr>
              <w:spacing w:line="44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 xml:space="preserve">货源标记  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 xml:space="preserve">厂商名称  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 xml:space="preserve">其它智慧成果  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>原产地名称</w:t>
            </w:r>
          </w:p>
          <w:p w14:paraId="62AAF079" w14:textId="715359FE" w:rsidR="005A0F64" w:rsidRPr="005A0F64" w:rsidRDefault="005A0F64" w:rsidP="005A0F64">
            <w:pPr>
              <w:spacing w:line="440" w:lineRule="exact"/>
              <w:rPr>
                <w:rFonts w:ascii="黑体" w:eastAsia="黑体" w:hAnsi="黑体" w:cs="黑体"/>
                <w:sz w:val="28"/>
                <w:szCs w:val="28"/>
              </w:rPr>
            </w:pP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>其他：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 xml:space="preserve">                                             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</w:tc>
      </w:tr>
      <w:tr w:rsidR="005A0F64" w:rsidRPr="006D6178" w14:paraId="08812F76" w14:textId="77777777" w:rsidTr="00B317C4">
        <w:trPr>
          <w:trHeight w:val="2690"/>
        </w:trPr>
        <w:tc>
          <w:tcPr>
            <w:tcW w:w="8834" w:type="dxa"/>
            <w:gridSpan w:val="4"/>
          </w:tcPr>
          <w:p w14:paraId="17689368" w14:textId="1C824158" w:rsidR="005A0F64" w:rsidRPr="005A0F64" w:rsidRDefault="005A0F64" w:rsidP="005A0F64">
            <w:pPr>
              <w:spacing w:line="440" w:lineRule="exact"/>
              <w:rPr>
                <w:rFonts w:ascii="黑体" w:eastAsia="黑体" w:hAnsi="黑体" w:cs="黑体"/>
                <w:sz w:val="28"/>
                <w:szCs w:val="28"/>
              </w:rPr>
            </w:pPr>
            <w:r w:rsidRPr="005A0F64">
              <w:rPr>
                <w:rFonts w:ascii="黑体" w:eastAsia="黑体" w:hAnsi="黑体" w:cs="黑体" w:hint="eastAsia"/>
                <w:sz w:val="28"/>
                <w:szCs w:val="28"/>
              </w:rPr>
              <w:t>七、</w:t>
            </w:r>
            <w:r w:rsidR="007B2EC0">
              <w:rPr>
                <w:rFonts w:ascii="黑体" w:eastAsia="黑体" w:hAnsi="黑体" w:cs="黑体" w:hint="eastAsia"/>
                <w:sz w:val="28"/>
                <w:szCs w:val="28"/>
              </w:rPr>
              <w:t>期望</w:t>
            </w:r>
            <w:r w:rsidRPr="005A0F64">
              <w:rPr>
                <w:rFonts w:ascii="黑体" w:eastAsia="黑体" w:hAnsi="黑体" w:cs="黑体" w:hint="eastAsia"/>
                <w:sz w:val="28"/>
                <w:szCs w:val="28"/>
              </w:rPr>
              <w:t>合作方式</w:t>
            </w:r>
          </w:p>
          <w:p w14:paraId="21EBC0AB" w14:textId="77777777" w:rsidR="005A0F64" w:rsidRPr="005A0F64" w:rsidRDefault="005A0F64" w:rsidP="005A0F64">
            <w:pPr>
              <w:spacing w:line="44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 xml:space="preserve">投资入股    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 xml:space="preserve">技术转让    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 xml:space="preserve">合作开发    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>发展加盟</w:t>
            </w:r>
          </w:p>
          <w:p w14:paraId="19FABC94" w14:textId="77777777" w:rsidR="005A0F64" w:rsidRDefault="005A0F64" w:rsidP="005A0F64">
            <w:pPr>
              <w:spacing w:line="44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 xml:space="preserve">战略联盟    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 xml:space="preserve">业务外包    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 xml:space="preserve">专利许可    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>技术入股</w:t>
            </w:r>
          </w:p>
          <w:p w14:paraId="415582A1" w14:textId="2C5C6E45" w:rsidR="00512F90" w:rsidRPr="005A0F64" w:rsidRDefault="00512F90" w:rsidP="005A0F64">
            <w:pPr>
              <w:spacing w:line="440" w:lineRule="exact"/>
              <w:rPr>
                <w:rFonts w:ascii="黑体" w:eastAsia="黑体" w:hAnsi="黑体" w:cs="黑体"/>
                <w:sz w:val="28"/>
                <w:szCs w:val="28"/>
              </w:rPr>
            </w:pP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>其他：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 xml:space="preserve">                                             </w:t>
            </w:r>
            <w:r w:rsidRPr="005A0F64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</w:tc>
      </w:tr>
    </w:tbl>
    <w:p w14:paraId="1F4C27B0" w14:textId="77777777" w:rsidR="00A01065" w:rsidRPr="00A01065" w:rsidRDefault="00A01065" w:rsidP="006D6178"/>
    <w:sectPr w:rsidR="00A01065" w:rsidRPr="00A01065">
      <w:footerReference w:type="default" r:id="rId7"/>
      <w:pgSz w:w="11906" w:h="16838"/>
      <w:pgMar w:top="2098" w:right="1531" w:bottom="1871" w:left="1531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A52238" w14:textId="77777777" w:rsidR="00EA58B6" w:rsidRDefault="00EA58B6">
      <w:r>
        <w:separator/>
      </w:r>
    </w:p>
  </w:endnote>
  <w:endnote w:type="continuationSeparator" w:id="0">
    <w:p w14:paraId="242CA088" w14:textId="77777777" w:rsidR="00EA58B6" w:rsidRDefault="00EA5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64FD57" w14:textId="290A7422" w:rsidR="008D335C" w:rsidRDefault="00A0106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6406FC" wp14:editId="666AC4B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6CC983" w14:textId="77777777" w:rsidR="008D335C" w:rsidRDefault="006D31B5">
                          <w:pPr>
                            <w:pStyle w:val="a3"/>
                            <w:rPr>
                              <w:rFonts w:ascii="宋体" w:hAnsi="宋体" w:cs="宋体"/>
                              <w:sz w:val="28"/>
                              <w:szCs w:val="32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32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6406F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35.05pt;height:18.1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" filled="f" stroked="f" strokeweight="1.25pt">
              <v:textbox style="mso-fit-shape-to-text:t" inset="0,0,0,0">
                <w:txbxContent>
                  <w:p w14:paraId="376CC983" w14:textId="77777777" w:rsidR="008D335C" w:rsidRDefault="006D31B5">
                    <w:pPr>
                      <w:pStyle w:val="a3"/>
                      <w:rPr>
                        <w:rFonts w:ascii="宋体" w:hAnsi="宋体" w:cs="宋体"/>
                        <w:sz w:val="28"/>
                        <w:szCs w:val="32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32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32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32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A9785F" w14:textId="77777777" w:rsidR="00EA58B6" w:rsidRDefault="00EA58B6">
      <w:r>
        <w:separator/>
      </w:r>
    </w:p>
  </w:footnote>
  <w:footnote w:type="continuationSeparator" w:id="0">
    <w:p w14:paraId="51988C88" w14:textId="77777777" w:rsidR="00EA58B6" w:rsidRDefault="00EA58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065"/>
    <w:rsid w:val="000C093C"/>
    <w:rsid w:val="002F4B7A"/>
    <w:rsid w:val="00326718"/>
    <w:rsid w:val="0036585D"/>
    <w:rsid w:val="004042D1"/>
    <w:rsid w:val="00512F90"/>
    <w:rsid w:val="005A0F64"/>
    <w:rsid w:val="006D31B5"/>
    <w:rsid w:val="006D6178"/>
    <w:rsid w:val="007B2EC0"/>
    <w:rsid w:val="007C49E5"/>
    <w:rsid w:val="008106DA"/>
    <w:rsid w:val="00820D33"/>
    <w:rsid w:val="008269F8"/>
    <w:rsid w:val="00983C5E"/>
    <w:rsid w:val="00A01065"/>
    <w:rsid w:val="00B317C4"/>
    <w:rsid w:val="00C54975"/>
    <w:rsid w:val="00CB7342"/>
    <w:rsid w:val="00E16565"/>
    <w:rsid w:val="00E54C5D"/>
    <w:rsid w:val="00EA58B6"/>
    <w:rsid w:val="00FC533A"/>
    <w:rsid w:val="00FD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1A5320"/>
  <w15:chartTrackingRefBased/>
  <w15:docId w15:val="{C4F46252-5CF6-4F9B-B8A1-DD618AFFA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06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0106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脚 字符"/>
    <w:basedOn w:val="a0"/>
    <w:link w:val="a3"/>
    <w:rsid w:val="00A01065"/>
    <w:rPr>
      <w:rFonts w:ascii="Times New Roman" w:eastAsia="宋体" w:hAnsi="Times New Roman" w:cs="Times New Roman"/>
      <w:sz w:val="18"/>
      <w:szCs w:val="20"/>
    </w:rPr>
  </w:style>
  <w:style w:type="table" w:styleId="a5">
    <w:name w:val="Table Grid"/>
    <w:basedOn w:val="a1"/>
    <w:uiPriority w:val="39"/>
    <w:rsid w:val="006D6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12F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12F9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55008-CB5B-4225-9428-2E2F6FC29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建国</dc:creator>
  <cp:keywords/>
  <dc:description/>
  <cp:lastModifiedBy>许 建国</cp:lastModifiedBy>
  <cp:revision>5</cp:revision>
  <cp:lastPrinted>2020-08-13T08:26:00Z</cp:lastPrinted>
  <dcterms:created xsi:type="dcterms:W3CDTF">2020-08-13T07:47:00Z</dcterms:created>
  <dcterms:modified xsi:type="dcterms:W3CDTF">2020-11-07T08:50:00Z</dcterms:modified>
</cp:coreProperties>
</file>